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A1759" w14:textId="1979F750" w:rsidR="00895E88" w:rsidRDefault="00895E88">
      <w:pPr>
        <w:rPr>
          <w:lang w:val="es-MX"/>
        </w:rPr>
      </w:pPr>
    </w:p>
    <w:p w14:paraId="165EC506" w14:textId="0A0DA346" w:rsidR="00593ADE" w:rsidRDefault="00593ADE">
      <w:pPr>
        <w:rPr>
          <w:lang w:val="es-MX"/>
        </w:rPr>
      </w:pPr>
    </w:p>
    <w:p w14:paraId="3DC5A3D8" w14:textId="77777777" w:rsidR="002D2CE7" w:rsidRPr="00ED3C61" w:rsidRDefault="002D2CE7" w:rsidP="002D2CE7">
      <w:pPr>
        <w:jc w:val="center"/>
      </w:pPr>
      <w:r w:rsidRPr="00ED3C61">
        <w:rPr>
          <w:b/>
          <w:sz w:val="34"/>
        </w:rPr>
        <w:t>TÉRMINOS Y CONDICIONES</w:t>
      </w:r>
      <w:r w:rsidRPr="00ED3C61">
        <w:rPr>
          <w:b/>
          <w:sz w:val="34"/>
        </w:rPr>
        <w:br/>
      </w:r>
      <w:r w:rsidRPr="00ED3C61">
        <w:rPr>
          <w:b/>
          <w:sz w:val="30"/>
        </w:rPr>
        <w:t>CAMPAÑA “RASPA REVANCHA”</w:t>
      </w:r>
    </w:p>
    <w:p w14:paraId="622B6770" w14:textId="77777777" w:rsidR="002D2CE7" w:rsidRPr="00ED3C61" w:rsidRDefault="002D2CE7" w:rsidP="002D2CE7">
      <w:pPr>
        <w:jc w:val="center"/>
      </w:pPr>
      <w:r w:rsidRPr="00ED3C61">
        <w:rPr>
          <w:b/>
          <w:sz w:val="24"/>
        </w:rPr>
        <w:t>SUPERGIROS CAUCA</w:t>
      </w:r>
    </w:p>
    <w:p w14:paraId="362C28F4" w14:textId="77777777" w:rsidR="002D2CE7" w:rsidRPr="00ED3C61" w:rsidRDefault="002D2CE7" w:rsidP="002D2CE7">
      <w:pPr>
        <w:jc w:val="center"/>
      </w:pPr>
      <w:r w:rsidRPr="00ED3C61">
        <w:rPr>
          <w:b/>
        </w:rPr>
        <w:t>Vigencia: del 1ero de septiembre al 31 de octubre del 2026</w:t>
      </w:r>
    </w:p>
    <w:p w14:paraId="572BD661" w14:textId="77777777" w:rsidR="002D2CE7" w:rsidRPr="00ED3C61" w:rsidRDefault="002D2CE7" w:rsidP="002D2CE7">
      <w:pPr>
        <w:spacing w:before="120" w:after="40"/>
      </w:pPr>
      <w:r w:rsidRPr="00ED3C61">
        <w:rPr>
          <w:b/>
        </w:rPr>
        <w:t>1. NOMBRE DE LA CAMPAÑA</w:t>
      </w:r>
    </w:p>
    <w:p w14:paraId="47CC3ADA" w14:textId="77777777" w:rsidR="002D2CE7" w:rsidRDefault="002D2CE7" w:rsidP="002D2CE7">
      <w:pPr>
        <w:spacing w:after="120"/>
      </w:pPr>
      <w:r w:rsidRPr="00ED3C61">
        <w:t>“Raspa Revancha”.</w:t>
      </w:r>
    </w:p>
    <w:p w14:paraId="0EE9C38E" w14:textId="77777777" w:rsidR="002D2CE7" w:rsidRPr="00ED3C61" w:rsidRDefault="002D2CE7" w:rsidP="002D2CE7">
      <w:pPr>
        <w:spacing w:after="120"/>
      </w:pPr>
    </w:p>
    <w:p w14:paraId="00FAA174" w14:textId="77777777" w:rsidR="002D2CE7" w:rsidRPr="00ED3C61" w:rsidRDefault="002D2CE7" w:rsidP="002D2CE7">
      <w:pPr>
        <w:spacing w:before="120" w:after="40"/>
      </w:pPr>
      <w:r w:rsidRPr="00ED3C61">
        <w:rPr>
          <w:b/>
        </w:rPr>
        <w:t>2. ORGANIZADOR</w:t>
      </w:r>
    </w:p>
    <w:p w14:paraId="2A1093F7" w14:textId="77777777" w:rsidR="002D2CE7" w:rsidRDefault="002D2CE7" w:rsidP="002D2CE7">
      <w:pPr>
        <w:spacing w:after="120"/>
      </w:pPr>
      <w:r w:rsidRPr="00ED3C61">
        <w:t>La campaña promocional es organizada por SuperGIROS Cauca, de acuerdo con las condiciones, autorizaciones y disposiciones que resulten aplicables.</w:t>
      </w:r>
    </w:p>
    <w:p w14:paraId="626373BD" w14:textId="77777777" w:rsidR="002D2CE7" w:rsidRPr="00ED3C61" w:rsidRDefault="002D2CE7" w:rsidP="002D2CE7">
      <w:pPr>
        <w:spacing w:after="120"/>
      </w:pPr>
    </w:p>
    <w:p w14:paraId="590946BE" w14:textId="77777777" w:rsidR="002D2CE7" w:rsidRPr="00ED3C61" w:rsidRDefault="002D2CE7" w:rsidP="002D2CE7">
      <w:pPr>
        <w:spacing w:before="120" w:after="40"/>
      </w:pPr>
      <w:r w:rsidRPr="00ED3C61">
        <w:rPr>
          <w:b/>
        </w:rPr>
        <w:t>3. VIGENCIA</w:t>
      </w:r>
    </w:p>
    <w:p w14:paraId="53EBCE76" w14:textId="77777777" w:rsidR="002D2CE7" w:rsidRDefault="002D2CE7" w:rsidP="002D2CE7">
      <w:pPr>
        <w:spacing w:after="120"/>
      </w:pPr>
      <w:r w:rsidRPr="00ED3C61">
        <w:t>La campaña estará vigente durante el mes de septiembre de 2026. Únicamente participarán los tiquetes que cumplan las condiciones establecidas en estos términos y condiciones y que hayan sido emitidos dentro del periodo de vigencia de la campaña.</w:t>
      </w:r>
    </w:p>
    <w:p w14:paraId="58FAF9FA" w14:textId="77777777" w:rsidR="002D2CE7" w:rsidRPr="00ED3C61" w:rsidRDefault="002D2CE7" w:rsidP="002D2CE7">
      <w:pPr>
        <w:spacing w:after="120"/>
      </w:pPr>
    </w:p>
    <w:p w14:paraId="185C6886" w14:textId="77777777" w:rsidR="002D2CE7" w:rsidRPr="00ED3C61" w:rsidRDefault="002D2CE7" w:rsidP="002D2CE7">
      <w:pPr>
        <w:spacing w:before="120" w:after="40"/>
      </w:pPr>
      <w:r w:rsidRPr="00ED3C61">
        <w:rPr>
          <w:b/>
        </w:rPr>
        <w:t>4. ÁMBITO DE APLICACIÓN</w:t>
      </w:r>
    </w:p>
    <w:p w14:paraId="2C22A67C" w14:textId="77777777" w:rsidR="002D2CE7" w:rsidRDefault="002D2CE7" w:rsidP="002D2CE7">
      <w:pPr>
        <w:spacing w:after="120"/>
      </w:pPr>
      <w:r w:rsidRPr="00ED3C61">
        <w:t xml:space="preserve">La campaña aplica exclusivamente a las emisiones de RASPA </w:t>
      </w:r>
      <w:r>
        <w:t>y Listo compradas</w:t>
      </w:r>
      <w:r w:rsidRPr="00ED3C61">
        <w:t xml:space="preserve"> a través de los puntos de venta de SuperGIROS Cauca habilitados para participar en la campaña.</w:t>
      </w:r>
    </w:p>
    <w:p w14:paraId="2FA82231" w14:textId="77777777" w:rsidR="002D2CE7" w:rsidRPr="00ED3C61" w:rsidRDefault="002D2CE7" w:rsidP="002D2CE7">
      <w:pPr>
        <w:spacing w:after="120"/>
      </w:pPr>
    </w:p>
    <w:p w14:paraId="4859B9AA" w14:textId="77777777" w:rsidR="002D2CE7" w:rsidRPr="00ED3C61" w:rsidRDefault="002D2CE7" w:rsidP="002D2CE7">
      <w:pPr>
        <w:spacing w:before="120" w:after="40"/>
      </w:pPr>
      <w:r w:rsidRPr="00ED3C61">
        <w:rPr>
          <w:b/>
        </w:rPr>
        <w:t>5. PARTICIPANTES</w:t>
      </w:r>
    </w:p>
    <w:p w14:paraId="353487B3" w14:textId="77777777" w:rsidR="002D2CE7" w:rsidRDefault="002D2CE7" w:rsidP="002D2CE7">
      <w:pPr>
        <w:spacing w:after="120"/>
      </w:pPr>
      <w:r w:rsidRPr="00ED3C61">
        <w:t>Podrán participar las personas naturales que adquieran un tiquete de RASPA</w:t>
      </w:r>
      <w:r>
        <w:t xml:space="preserve"> y LISTO</w:t>
      </w:r>
      <w:r w:rsidRPr="00ED3C61">
        <w:t xml:space="preserve"> cuyo valor de emisión sea igual o superior a TRES MIL PESOS M/CTE ($3.000), siempre que el tiquete resulte no premiado y cumpla con las demás condiciones establecidas en este documento.</w:t>
      </w:r>
    </w:p>
    <w:p w14:paraId="66D41047" w14:textId="77777777" w:rsidR="002D2CE7" w:rsidRPr="00ED3C61" w:rsidRDefault="002D2CE7" w:rsidP="002D2CE7">
      <w:pPr>
        <w:spacing w:after="120"/>
      </w:pPr>
    </w:p>
    <w:p w14:paraId="3B46A8CE" w14:textId="77777777" w:rsidR="002D2CE7" w:rsidRPr="00ED3C61" w:rsidRDefault="002D2CE7" w:rsidP="002D2CE7">
      <w:pPr>
        <w:spacing w:before="120" w:after="40"/>
      </w:pPr>
      <w:r w:rsidRPr="00ED3C61">
        <w:rPr>
          <w:b/>
        </w:rPr>
        <w:t>6. MECÁNICA DE PARTICIPACIÓN</w:t>
      </w:r>
    </w:p>
    <w:p w14:paraId="20C6CB51" w14:textId="77777777" w:rsidR="002D2CE7" w:rsidRDefault="002D2CE7" w:rsidP="002D2CE7">
      <w:pPr>
        <w:spacing w:after="120"/>
      </w:pPr>
      <w:r w:rsidRPr="00ED3C61">
        <w:t>Para participar, el cliente deberá:</w:t>
      </w:r>
      <w:r w:rsidRPr="00ED3C61">
        <w:br/>
        <w:t>a) Adquirir un tiquete de RASPA</w:t>
      </w:r>
      <w:r>
        <w:t xml:space="preserve"> y LISTO</w:t>
      </w:r>
      <w:r w:rsidRPr="00ED3C61">
        <w:t xml:space="preserve"> con valor de emisión igual o superior a $3.000.</w:t>
      </w:r>
      <w:r w:rsidRPr="00ED3C61">
        <w:br/>
        <w:t>b) Raspar el tiquete y verificar que no haya resultado premiado.</w:t>
      </w:r>
      <w:r w:rsidRPr="00ED3C61">
        <w:br/>
        <w:t>c) Registrar sus datos de contacto e identificación en la parte posterior del mismo tiquete no premiado, de manera legible.</w:t>
      </w:r>
      <w:r w:rsidRPr="00ED3C61">
        <w:br/>
        <w:t>d) Depositar el tiquete diligenciado en el buzón oficial dispuesto para la campaña en los puntos de venta habilitados.</w:t>
      </w:r>
    </w:p>
    <w:p w14:paraId="21F8F550" w14:textId="77777777" w:rsidR="002D2CE7" w:rsidRPr="00ED3C61" w:rsidRDefault="002D2CE7" w:rsidP="002D2CE7">
      <w:pPr>
        <w:spacing w:after="120"/>
      </w:pPr>
    </w:p>
    <w:p w14:paraId="490DC2C7" w14:textId="77777777" w:rsidR="002D2CE7" w:rsidRDefault="002D2CE7" w:rsidP="002D2CE7">
      <w:pPr>
        <w:spacing w:before="120" w:after="40"/>
        <w:rPr>
          <w:b/>
        </w:rPr>
      </w:pPr>
    </w:p>
    <w:p w14:paraId="0572AC29" w14:textId="38FFD150" w:rsidR="002D2CE7" w:rsidRPr="00ED3C61" w:rsidRDefault="002D2CE7" w:rsidP="002D2CE7">
      <w:pPr>
        <w:spacing w:before="120" w:after="40"/>
      </w:pPr>
      <w:r w:rsidRPr="00ED3C61">
        <w:rPr>
          <w:b/>
        </w:rPr>
        <w:t>7. UNA PARTICIPACIÓN POR CADA TIQUETE</w:t>
      </w:r>
    </w:p>
    <w:p w14:paraId="1B434A2F" w14:textId="77777777" w:rsidR="002D2CE7" w:rsidRDefault="002D2CE7" w:rsidP="002D2CE7">
      <w:pPr>
        <w:spacing w:after="120"/>
      </w:pPr>
      <w:r w:rsidRPr="00ED3C61">
        <w:t>Cada tiquete no premiado que cumpla las condiciones de la campaña constituye una participación independiente en el sorteo. El participante podrá ingresar al buzón tantos tiquetes elegibles como tenga, siempre que cada uno cumpla individualmente con las condiciones establecidas.</w:t>
      </w:r>
    </w:p>
    <w:p w14:paraId="1B3FD848" w14:textId="77777777" w:rsidR="002D2CE7" w:rsidRPr="00ED3C61" w:rsidRDefault="002D2CE7" w:rsidP="002D2CE7">
      <w:pPr>
        <w:spacing w:after="120"/>
      </w:pPr>
    </w:p>
    <w:p w14:paraId="7F81A3C5" w14:textId="77777777" w:rsidR="002D2CE7" w:rsidRPr="00ED3C61" w:rsidRDefault="002D2CE7" w:rsidP="002D2CE7">
      <w:pPr>
        <w:spacing w:before="120" w:after="40"/>
      </w:pPr>
      <w:r w:rsidRPr="00ED3C61">
        <w:rPr>
          <w:b/>
        </w:rPr>
        <w:t>8. DATOS DEL PARTICIPANTE</w:t>
      </w:r>
    </w:p>
    <w:p w14:paraId="552A469D" w14:textId="77777777" w:rsidR="002D2CE7" w:rsidRDefault="002D2CE7" w:rsidP="002D2CE7">
      <w:pPr>
        <w:spacing w:after="120"/>
      </w:pPr>
      <w:r w:rsidRPr="00ED3C61">
        <w:t xml:space="preserve">El participante deberá diligenciar en la parte posterior del tiquete no premiado los datos que sean solicitados por la organización, tales como nombre completo, número de documento de </w:t>
      </w:r>
    </w:p>
    <w:p w14:paraId="2CF71F5E" w14:textId="77777777" w:rsidR="002D2CE7" w:rsidRDefault="002D2CE7" w:rsidP="002D2CE7">
      <w:pPr>
        <w:spacing w:after="120"/>
      </w:pPr>
    </w:p>
    <w:p w14:paraId="2B74AD56" w14:textId="51E3D88B" w:rsidR="002D2CE7" w:rsidRPr="00ED3C61" w:rsidRDefault="002D2CE7" w:rsidP="002D2CE7">
      <w:pPr>
        <w:spacing w:after="120"/>
      </w:pPr>
      <w:r w:rsidRPr="00ED3C61">
        <w:t>identificación, teléfono y demás información requerida para contactarlo. Los datos deberán ser legibles y corresponder al participante.</w:t>
      </w:r>
    </w:p>
    <w:p w14:paraId="362A7DF5" w14:textId="77777777" w:rsidR="002D2CE7" w:rsidRPr="00ED3C61" w:rsidRDefault="002D2CE7" w:rsidP="002D2CE7">
      <w:pPr>
        <w:spacing w:before="120" w:after="40"/>
      </w:pPr>
      <w:r w:rsidRPr="00ED3C61">
        <w:rPr>
          <w:b/>
        </w:rPr>
        <w:t>9. ENTREGA DEL TIQUETE EN EL BUZÓN</w:t>
      </w:r>
    </w:p>
    <w:p w14:paraId="172EDEF2" w14:textId="77777777" w:rsidR="002D2CE7" w:rsidRPr="00ED3C61" w:rsidRDefault="002D2CE7" w:rsidP="002D2CE7">
      <w:pPr>
        <w:spacing w:after="120"/>
      </w:pPr>
      <w:r w:rsidRPr="00ED3C61">
        <w:t>El tiquete no premiado, con los datos diligenciados, deberá ser depositado exclusivamente en el buzón oficial habilitado para la campaña. Los tiquetes entregados por otros medios o después del cierre de la campaña no serán tenidos en cuenta.</w:t>
      </w:r>
    </w:p>
    <w:p w14:paraId="7C2BB391" w14:textId="77777777" w:rsidR="002D2CE7" w:rsidRPr="00ED3C61" w:rsidRDefault="002D2CE7" w:rsidP="002D2CE7">
      <w:pPr>
        <w:spacing w:before="120" w:after="40"/>
      </w:pPr>
      <w:r w:rsidRPr="00ED3C61">
        <w:rPr>
          <w:b/>
        </w:rPr>
        <w:t>10. PREMIO</w:t>
      </w:r>
    </w:p>
    <w:p w14:paraId="3394B0B8" w14:textId="77777777" w:rsidR="002D2CE7" w:rsidRPr="00ED3C61" w:rsidRDefault="002D2CE7" w:rsidP="002D2CE7">
      <w:pPr>
        <w:spacing w:after="120"/>
      </w:pPr>
      <w:r w:rsidRPr="00ED3C61">
        <w:t>Se sorteará UN (1) iPhone 13 entre todos los tiquetes participantes que cumplan las condiciones de la campaña. La referencia, capacidad, color y demás características específicas del equipo estarán sujetas a la disponibilidad definida por el organizador.</w:t>
      </w:r>
    </w:p>
    <w:p w14:paraId="6A4C642C" w14:textId="77777777" w:rsidR="002D2CE7" w:rsidRPr="00ED3C61" w:rsidRDefault="002D2CE7" w:rsidP="002D2CE7">
      <w:pPr>
        <w:spacing w:before="120" w:after="40"/>
      </w:pPr>
      <w:r w:rsidRPr="00ED3C61">
        <w:rPr>
          <w:b/>
        </w:rPr>
        <w:t>11. SORTEO</w:t>
      </w:r>
    </w:p>
    <w:p w14:paraId="0FABEA51" w14:textId="77777777" w:rsidR="002D2CE7" w:rsidRPr="00ED3C61" w:rsidRDefault="002D2CE7" w:rsidP="002D2CE7">
      <w:pPr>
        <w:spacing w:after="120"/>
      </w:pPr>
      <w:r w:rsidRPr="00ED3C61">
        <w:t>El ganador será seleccionado mediante un sorteo realizado a partir de los tiquetes depositados en el buzón oficial y que cumplan con las condiciones establecidas. La fecha, hora, lugar y mecanismo específico del sorteo serán definidos por el organizador y comunicados por los canales oficiales de la campaña, de conformidad con las autorizaciones y disposiciones aplicables.</w:t>
      </w:r>
    </w:p>
    <w:p w14:paraId="5148E257" w14:textId="77777777" w:rsidR="002D2CE7" w:rsidRPr="00ED3C61" w:rsidRDefault="002D2CE7" w:rsidP="002D2CE7">
      <w:pPr>
        <w:spacing w:before="120" w:after="40"/>
      </w:pPr>
      <w:r w:rsidRPr="00ED3C61">
        <w:rPr>
          <w:b/>
        </w:rPr>
        <w:t>12. VALIDACIÓN DEL GANADOR</w:t>
      </w:r>
    </w:p>
    <w:p w14:paraId="7420174B" w14:textId="77777777" w:rsidR="002D2CE7" w:rsidRPr="00ED3C61" w:rsidRDefault="002D2CE7" w:rsidP="002D2CE7">
      <w:pPr>
        <w:spacing w:after="120"/>
      </w:pPr>
      <w:r w:rsidRPr="00ED3C61">
        <w:t>Una vez seleccionado el tiquete ganador, SuperGIROS Cauca verificará que este cumpla con las condiciones de participación, que corresponda a un tiquete no premiado con valor de emisión igual o superior a $3.000 y que los datos registrados permitan identificar y contactar al participante.</w:t>
      </w:r>
    </w:p>
    <w:p w14:paraId="0E2A8379" w14:textId="77777777" w:rsidR="002D2CE7" w:rsidRPr="00ED3C61" w:rsidRDefault="002D2CE7" w:rsidP="002D2CE7">
      <w:pPr>
        <w:spacing w:before="120" w:after="40"/>
      </w:pPr>
      <w:r w:rsidRPr="00ED3C61">
        <w:rPr>
          <w:b/>
        </w:rPr>
        <w:t>13. DOCUMENTO PARA RECLAMAR EL PREMIO</w:t>
      </w:r>
    </w:p>
    <w:p w14:paraId="100269BD" w14:textId="77777777" w:rsidR="002D2CE7" w:rsidRPr="00ED3C61" w:rsidRDefault="002D2CE7" w:rsidP="002D2CE7">
      <w:pPr>
        <w:spacing w:after="120"/>
      </w:pPr>
      <w:r w:rsidRPr="00ED3C61">
        <w:t>Para reclamar el premio, el ganador deberá presentar un documento de identificación válido y vigente en Colombia, que permita verificar su identidad y contrastarla con los datos registrados en el tiquete ganador. El organizador podrá solicitar información o soportes adicionales cuando sean necesarios para realizar la validación.</w:t>
      </w:r>
    </w:p>
    <w:p w14:paraId="479F34A7" w14:textId="77777777" w:rsidR="002D2CE7" w:rsidRPr="00ED3C61" w:rsidRDefault="002D2CE7" w:rsidP="002D2CE7">
      <w:pPr>
        <w:spacing w:before="120" w:after="40"/>
      </w:pPr>
      <w:r w:rsidRPr="00ED3C61">
        <w:rPr>
          <w:b/>
        </w:rPr>
        <w:t>14. ENTREGA DEL PREMIO</w:t>
      </w:r>
    </w:p>
    <w:p w14:paraId="7D1897E1" w14:textId="77777777" w:rsidR="002D2CE7" w:rsidRDefault="002D2CE7" w:rsidP="002D2CE7">
      <w:pPr>
        <w:spacing w:after="120"/>
      </w:pPr>
      <w:r w:rsidRPr="00ED3C61">
        <w:t xml:space="preserve">El premio será entregado al participante que resulte ganador y que haya superado satisfactoriamente el proceso de validación. La entrega se realizará en el lugar y bajo el procedimiento que sea informado oportunamente por SuperGIROS Cauca. El premio no será </w:t>
      </w:r>
    </w:p>
    <w:p w14:paraId="74872900" w14:textId="77777777" w:rsidR="002D2CE7" w:rsidRDefault="002D2CE7" w:rsidP="002D2CE7">
      <w:pPr>
        <w:spacing w:after="120"/>
      </w:pPr>
    </w:p>
    <w:p w14:paraId="41B3BEF6" w14:textId="33879C62" w:rsidR="002D2CE7" w:rsidRPr="00ED3C61" w:rsidRDefault="002D2CE7" w:rsidP="002D2CE7">
      <w:pPr>
        <w:spacing w:after="120"/>
      </w:pPr>
      <w:r w:rsidRPr="00ED3C61">
        <w:t>entregado a terceros, salvo los casos legalmente procedentes o cuando exista autorización expresa del ganador y se cumplan los requisitos establecidos por el organizador.</w:t>
      </w:r>
    </w:p>
    <w:p w14:paraId="27B1CA78" w14:textId="77777777" w:rsidR="002D2CE7" w:rsidRPr="00ED3C61" w:rsidRDefault="002D2CE7" w:rsidP="002D2CE7">
      <w:pPr>
        <w:spacing w:before="120" w:after="40"/>
      </w:pPr>
      <w:r w:rsidRPr="00ED3C61">
        <w:rPr>
          <w:b/>
        </w:rPr>
        <w:t>15. TIQUETES NO VÁLIDOS</w:t>
      </w:r>
    </w:p>
    <w:p w14:paraId="6AB13508" w14:textId="77777777" w:rsidR="002D2CE7" w:rsidRDefault="002D2CE7" w:rsidP="002D2CE7">
      <w:pPr>
        <w:spacing w:after="120"/>
      </w:pPr>
      <w:r w:rsidRPr="00ED3C61">
        <w:t>No serán válidos para participar los tiquetes que estén premiados, sean ilegibles, estén alterados, mutilados o presenten modificaciones que impidan verificar su autenticidad o información; los tiquetes que no correspondan a una emisión igual o superior a $3.000; los que no tengan los datos requeridos; o aquellos que sean depositados fuera del periodo de vigencia de la campaña.</w:t>
      </w:r>
    </w:p>
    <w:p w14:paraId="391845BF" w14:textId="77777777" w:rsidR="002D2CE7" w:rsidRPr="00ED3C61" w:rsidRDefault="002D2CE7" w:rsidP="002D2CE7">
      <w:pPr>
        <w:spacing w:after="120"/>
      </w:pPr>
    </w:p>
    <w:p w14:paraId="2B4C7323" w14:textId="77777777" w:rsidR="002D2CE7" w:rsidRPr="00ED3C61" w:rsidRDefault="002D2CE7" w:rsidP="002D2CE7">
      <w:pPr>
        <w:spacing w:before="120" w:after="40"/>
      </w:pPr>
      <w:r w:rsidRPr="00ED3C61">
        <w:rPr>
          <w:b/>
        </w:rPr>
        <w:t>16. CASOS DE FRAUDE O IRREGULARIDAD</w:t>
      </w:r>
    </w:p>
    <w:p w14:paraId="2EE9C987" w14:textId="77777777" w:rsidR="002D2CE7" w:rsidRPr="00ED3C61" w:rsidRDefault="002D2CE7" w:rsidP="002D2CE7">
      <w:pPr>
        <w:spacing w:after="120"/>
      </w:pPr>
      <w:r w:rsidRPr="00ED3C61">
        <w:t>El organizador podrá excluir una participación cuando detecte fraude, falsificación, adulteración, manipulación del tiquete, información falsa o cualquier conducta destinada a obtener una ventaja indebida dentro de la campaña.</w:t>
      </w:r>
    </w:p>
    <w:p w14:paraId="37C28695" w14:textId="77777777" w:rsidR="002D2CE7" w:rsidRDefault="002D2CE7" w:rsidP="002D2CE7">
      <w:pPr>
        <w:spacing w:before="120" w:after="40"/>
        <w:rPr>
          <w:b/>
        </w:rPr>
      </w:pPr>
    </w:p>
    <w:p w14:paraId="0D61F581" w14:textId="77777777" w:rsidR="002D2CE7" w:rsidRDefault="002D2CE7" w:rsidP="002D2CE7">
      <w:pPr>
        <w:spacing w:before="120" w:after="40"/>
        <w:rPr>
          <w:b/>
        </w:rPr>
      </w:pPr>
    </w:p>
    <w:p w14:paraId="565BB3DB" w14:textId="3CB1D5C0" w:rsidR="002D2CE7" w:rsidRPr="002D2CE7" w:rsidRDefault="002D2CE7" w:rsidP="002D2CE7">
      <w:pPr>
        <w:spacing w:before="120" w:after="40"/>
        <w:rPr>
          <w:b/>
        </w:rPr>
      </w:pPr>
      <w:r w:rsidRPr="00ED3C61">
        <w:rPr>
          <w:b/>
        </w:rPr>
        <w:t>17. PARTICIPACIONES DE PERSONAS VINCULADAS</w:t>
      </w:r>
    </w:p>
    <w:p w14:paraId="41954D83" w14:textId="77777777" w:rsidR="002D2CE7" w:rsidRDefault="002D2CE7" w:rsidP="002D2CE7">
      <w:pPr>
        <w:spacing w:after="120"/>
      </w:pPr>
      <w:r w:rsidRPr="00ED3C61">
        <w:t>No podrán participar ni resultar beneficiarios del premio los empleados, directivos, contratistas, colaboradores directamente involucrados en la organización, ejecución, administración o control de la campaña, ni las personas que se encuentren expresamente excluidas por las políticas internas del organizador o por las condiciones de la autorización correspondiente.</w:t>
      </w:r>
    </w:p>
    <w:p w14:paraId="5B8BCE15" w14:textId="77777777" w:rsidR="002D2CE7" w:rsidRPr="00ED3C61" w:rsidRDefault="002D2CE7" w:rsidP="002D2CE7">
      <w:pPr>
        <w:spacing w:after="120"/>
      </w:pPr>
    </w:p>
    <w:p w14:paraId="17CB6DC3" w14:textId="77777777" w:rsidR="002D2CE7" w:rsidRPr="00ED3C61" w:rsidRDefault="002D2CE7" w:rsidP="002D2CE7">
      <w:pPr>
        <w:spacing w:before="120" w:after="40"/>
      </w:pPr>
      <w:r w:rsidRPr="00ED3C61">
        <w:rPr>
          <w:b/>
        </w:rPr>
        <w:t>18. DESEMPATE / NUEVO SORTEO</w:t>
      </w:r>
    </w:p>
    <w:p w14:paraId="723E9D24" w14:textId="77777777" w:rsidR="002D2CE7" w:rsidRDefault="002D2CE7" w:rsidP="002D2CE7">
      <w:pPr>
        <w:spacing w:after="120"/>
      </w:pPr>
      <w:r w:rsidRPr="00ED3C61">
        <w:t>En caso de que el tiquete seleccionado no cumpla con las condiciones establecidas o que el ganador no pueda ser validado, el organizador podrá realizar una nueva selección entre los tiquetes participantes válidos, conforme al procedimiento definido para la campaña y a las autorizaciones aplicables.</w:t>
      </w:r>
    </w:p>
    <w:p w14:paraId="1D85C185" w14:textId="77777777" w:rsidR="002D2CE7" w:rsidRPr="00ED3C61" w:rsidRDefault="002D2CE7" w:rsidP="002D2CE7">
      <w:pPr>
        <w:spacing w:after="120"/>
      </w:pPr>
    </w:p>
    <w:p w14:paraId="671F5CF8" w14:textId="77777777" w:rsidR="002D2CE7" w:rsidRPr="00ED3C61" w:rsidRDefault="002D2CE7" w:rsidP="002D2CE7">
      <w:pPr>
        <w:spacing w:before="120" w:after="40"/>
      </w:pPr>
      <w:r w:rsidRPr="00ED3C61">
        <w:rPr>
          <w:b/>
        </w:rPr>
        <w:t>19. PROTECCIÓN DE DATOS PERSONALES</w:t>
      </w:r>
    </w:p>
    <w:p w14:paraId="393E8FB4" w14:textId="77777777" w:rsidR="002D2CE7" w:rsidRDefault="002D2CE7" w:rsidP="002D2CE7">
      <w:pPr>
        <w:spacing w:after="120"/>
      </w:pPr>
      <w:r w:rsidRPr="00ED3C61">
        <w:t>Los datos suministrados por los participantes serán tratados de conformidad con la normativa colombiana aplicable en materia de protección de datos personales y con las políticas de tratamiento de información del organizador. La información será utilizada, entre otros fines, para administrar la campaña, validar participaciones, contactar al ganador y gestionar la entrega del premio.</w:t>
      </w:r>
    </w:p>
    <w:p w14:paraId="63D8F797" w14:textId="77777777" w:rsidR="002D2CE7" w:rsidRPr="00ED3C61" w:rsidRDefault="002D2CE7" w:rsidP="002D2CE7">
      <w:pPr>
        <w:spacing w:after="120"/>
      </w:pPr>
    </w:p>
    <w:p w14:paraId="301BBEAA" w14:textId="77777777" w:rsidR="002D2CE7" w:rsidRPr="00ED3C61" w:rsidRDefault="002D2CE7" w:rsidP="002D2CE7">
      <w:pPr>
        <w:spacing w:before="120" w:after="40"/>
      </w:pPr>
      <w:r w:rsidRPr="00ED3C61">
        <w:rPr>
          <w:b/>
        </w:rPr>
        <w:t>20. ACEPTACIÓN DE LOS TÉRMINOS</w:t>
      </w:r>
    </w:p>
    <w:p w14:paraId="336E442B" w14:textId="77777777" w:rsidR="002D2CE7" w:rsidRDefault="002D2CE7" w:rsidP="002D2CE7">
      <w:pPr>
        <w:spacing w:after="120"/>
      </w:pPr>
      <w:r w:rsidRPr="00ED3C61">
        <w:t>La participación en la campaña implica el conocimiento y aceptación de los presentes términos y condiciones, así como de las reglas, procedimientos y verificaciones establecidas por el organizador.</w:t>
      </w:r>
    </w:p>
    <w:p w14:paraId="53C4AC91" w14:textId="77777777" w:rsidR="002D2CE7" w:rsidRPr="00ED3C61" w:rsidRDefault="002D2CE7" w:rsidP="002D2CE7">
      <w:pPr>
        <w:spacing w:after="120"/>
      </w:pPr>
    </w:p>
    <w:p w14:paraId="2839F93E" w14:textId="77777777" w:rsidR="002D2CE7" w:rsidRPr="00ED3C61" w:rsidRDefault="002D2CE7" w:rsidP="002D2CE7">
      <w:pPr>
        <w:spacing w:before="120" w:after="40"/>
      </w:pPr>
      <w:r w:rsidRPr="00ED3C61">
        <w:rPr>
          <w:b/>
        </w:rPr>
        <w:t>21. CUMPLIMIENTO NORMATIVO Y AUTORIZACIONES</w:t>
      </w:r>
    </w:p>
    <w:p w14:paraId="531B8E46" w14:textId="77777777" w:rsidR="002D2CE7" w:rsidRPr="00ED3C61" w:rsidRDefault="002D2CE7" w:rsidP="002D2CE7">
      <w:pPr>
        <w:spacing w:after="120"/>
      </w:pPr>
      <w:r w:rsidRPr="00ED3C61">
        <w:t>La realización de sorteos promocionales en Colombia puede estar sujeta a las disposiciones y autorizaciones aplicables en materia de juegos de suerte y azar. La ejecución definitiva de la campaña deberá contar con las autorizaciones que correspondan antes de su realización. Coljuegos señala que los juegos promocionales pueden requerir autorización y que para un sorteo promocional se deben conservar, entre otros documentos, el acta de sorteo, el acta de entrega del premio y los documentos de identificación de los ganadores.</w:t>
      </w:r>
    </w:p>
    <w:p w14:paraId="2FCA4B39" w14:textId="7665101D" w:rsidR="00593ADE" w:rsidRPr="00593ADE" w:rsidRDefault="00593ADE">
      <w:pPr>
        <w:rPr>
          <w:lang w:val="es-MX"/>
        </w:rPr>
      </w:pPr>
    </w:p>
    <w:sectPr w:rsidR="00593ADE" w:rsidRPr="00593ADE" w:rsidSect="00593ADE">
      <w:headerReference w:type="default" r:id="rId7"/>
      <w:pgSz w:w="12240" w:h="15840"/>
      <w:pgMar w:top="1417" w:right="1701" w:bottom="1417"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7D427" w14:textId="77777777" w:rsidR="00F64AC0" w:rsidRDefault="00F64AC0">
      <w:pPr>
        <w:spacing w:after="0" w:line="240" w:lineRule="auto"/>
      </w:pPr>
      <w:r>
        <w:separator/>
      </w:r>
    </w:p>
  </w:endnote>
  <w:endnote w:type="continuationSeparator" w:id="0">
    <w:p w14:paraId="350CBBC5" w14:textId="77777777" w:rsidR="00F64AC0" w:rsidRDefault="00F64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743AD" w14:textId="77777777" w:rsidR="00F64AC0" w:rsidRDefault="00F64AC0">
      <w:pPr>
        <w:spacing w:after="0" w:line="240" w:lineRule="auto"/>
      </w:pPr>
      <w:r>
        <w:rPr>
          <w:color w:val="000000"/>
        </w:rPr>
        <w:separator/>
      </w:r>
    </w:p>
  </w:footnote>
  <w:footnote w:type="continuationSeparator" w:id="0">
    <w:p w14:paraId="1B1E7960" w14:textId="77777777" w:rsidR="00F64AC0" w:rsidRDefault="00F64A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5A383" w14:textId="380F74D5" w:rsidR="00FC7B11" w:rsidRDefault="00FA4CFF" w:rsidP="00593ADE">
    <w:pPr>
      <w:pStyle w:val="Encabezado"/>
      <w:tabs>
        <w:tab w:val="clear" w:pos="4419"/>
        <w:tab w:val="clear" w:pos="8838"/>
        <w:tab w:val="left" w:pos="6225"/>
      </w:tabs>
    </w:pPr>
    <w:r>
      <w:rPr>
        <w:noProof/>
      </w:rPr>
      <w:drawing>
        <wp:anchor distT="0" distB="0" distL="114300" distR="114300" simplePos="0" relativeHeight="251658240" behindDoc="1" locked="0" layoutInCell="1" allowOverlap="1" wp14:anchorId="4401E360" wp14:editId="5831F7F2">
          <wp:simplePos x="0" y="0"/>
          <wp:positionH relativeFrom="page">
            <wp:align>left</wp:align>
          </wp:positionH>
          <wp:positionV relativeFrom="paragraph">
            <wp:posOffset>-448796</wp:posOffset>
          </wp:positionV>
          <wp:extent cx="7766462" cy="10050353"/>
          <wp:effectExtent l="0" t="0" r="6350" b="0"/>
          <wp:wrapNone/>
          <wp:docPr id="133703127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031278" name="Imagen 1337031278"/>
                  <pic:cNvPicPr/>
                </pic:nvPicPr>
                <pic:blipFill>
                  <a:blip r:embed="rId1">
                    <a:extLst>
                      <a:ext uri="{28A0092B-C50C-407E-A947-70E740481C1C}">
                        <a14:useLocalDpi xmlns:a14="http://schemas.microsoft.com/office/drawing/2010/main" val="0"/>
                      </a:ext>
                    </a:extLst>
                  </a:blip>
                  <a:stretch>
                    <a:fillRect/>
                  </a:stretch>
                </pic:blipFill>
                <pic:spPr>
                  <a:xfrm>
                    <a:off x="0" y="0"/>
                    <a:ext cx="7766462" cy="10050353"/>
                  </a:xfrm>
                  <a:prstGeom prst="rect">
                    <a:avLst/>
                  </a:prstGeom>
                </pic:spPr>
              </pic:pic>
            </a:graphicData>
          </a:graphic>
          <wp14:sizeRelH relativeFrom="page">
            <wp14:pctWidth>0</wp14:pctWidth>
          </wp14:sizeRelH>
          <wp14:sizeRelV relativeFrom="page">
            <wp14:pctHeight>0</wp14:pctHeight>
          </wp14:sizeRelV>
        </wp:anchor>
      </w:drawing>
    </w:r>
    <w:r w:rsidR="00593ADE">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E88"/>
    <w:rsid w:val="00153FD1"/>
    <w:rsid w:val="002D2CE7"/>
    <w:rsid w:val="00454194"/>
    <w:rsid w:val="00500794"/>
    <w:rsid w:val="00593ADE"/>
    <w:rsid w:val="00895E88"/>
    <w:rsid w:val="008E7B3D"/>
    <w:rsid w:val="00952188"/>
    <w:rsid w:val="00BB1B55"/>
    <w:rsid w:val="00DC6748"/>
    <w:rsid w:val="00F64AC0"/>
    <w:rsid w:val="00FA4CFF"/>
    <w:rsid w:val="00FC7B1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D0C67"/>
  <w15:docId w15:val="{7323B3EA-E95B-494C-B1BD-E5884CE55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s-CO"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419"/>
        <w:tab w:val="right" w:pos="8838"/>
      </w:tabs>
      <w:spacing w:after="0" w:line="240" w:lineRule="auto"/>
    </w:pPr>
  </w:style>
  <w:style w:type="character" w:customStyle="1" w:styleId="EncabezadoCar">
    <w:name w:val="Encabezado Car"/>
    <w:basedOn w:val="Fuentedeprrafopredeter"/>
  </w:style>
  <w:style w:type="paragraph" w:styleId="Piedepgina">
    <w:name w:val="footer"/>
    <w:basedOn w:val="Normal"/>
    <w:pPr>
      <w:tabs>
        <w:tab w:val="center" w:pos="4419"/>
        <w:tab w:val="right" w:pos="8838"/>
      </w:tabs>
      <w:spacing w:after="0" w:line="240" w:lineRule="auto"/>
    </w:pPr>
  </w:style>
  <w:style w:type="character" w:customStyle="1" w:styleId="PiedepginaCar">
    <w:name w:val="Pie de página Car"/>
    <w:basedOn w:val="Fuentedeprrafoprede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25773-CAB1-445C-8958-F6EAB9DCE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1063</Words>
  <Characters>5847</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Mercadeo SuperGIROS</dc:creator>
  <dc:description/>
  <cp:lastModifiedBy>Mercadeo SuperGIROS</cp:lastModifiedBy>
  <cp:revision>3</cp:revision>
  <dcterms:created xsi:type="dcterms:W3CDTF">2026-08-14T22:00:00Z</dcterms:created>
  <dcterms:modified xsi:type="dcterms:W3CDTF">2026-10-09T20:17:00Z</dcterms:modified>
</cp:coreProperties>
</file>